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33181" w14:textId="77777777" w:rsidR="007369CC" w:rsidRPr="00330B1E" w:rsidRDefault="000B1384" w:rsidP="00F70D12">
      <w:pPr>
        <w:pStyle w:val="Heading4"/>
        <w:shd w:val="clear" w:color="auto" w:fill="FFFFFF"/>
        <w:spacing w:before="0" w:beforeAutospacing="0" w:after="0" w:afterAutospacing="0"/>
        <w:rPr>
          <w:rStyle w:val="fusion-toggle-heading"/>
          <w:color w:val="179BD3"/>
        </w:rPr>
      </w:pPr>
      <w:r w:rsidRPr="00330B1E">
        <w:rPr>
          <w:rStyle w:val="fusion-toggle-heading"/>
          <w:color w:val="179BD3"/>
        </w:rPr>
        <w:t>1. Opšte odredbe</w:t>
      </w:r>
    </w:p>
    <w:p w14:paraId="6AC26DB9" w14:textId="6A9A551A" w:rsidR="00F70D12" w:rsidRDefault="000B1384" w:rsidP="00F70D12">
      <w:pPr>
        <w:spacing w:after="0" w:line="240" w:lineRule="auto"/>
        <w:ind w:left="426" w:hanging="426"/>
        <w:rPr>
          <w:rFonts w:ascii="Arial" w:hAnsi="Arial"/>
          <w:color w:val="747474"/>
          <w:sz w:val="21"/>
          <w:szCs w:val="21"/>
          <w:shd w:val="clear" w:color="auto" w:fill="FFFFFF"/>
        </w:rPr>
      </w:pPr>
      <w:r>
        <w:rPr>
          <w:rFonts w:ascii="Arial" w:hAnsi="Arial"/>
          <w:color w:val="747474"/>
          <w:sz w:val="21"/>
          <w:szCs w:val="21"/>
          <w:shd w:val="clear" w:color="auto" w:fill="FFFFFF"/>
        </w:rPr>
        <w:t xml:space="preserve">1.1. Ova </w:t>
      </w:r>
      <w:r w:rsidR="00DA0839">
        <w:rPr>
          <w:rFonts w:ascii="Arial" w:hAnsi="Arial"/>
          <w:color w:val="747474"/>
          <w:sz w:val="21"/>
          <w:szCs w:val="21"/>
          <w:shd w:val="clear" w:color="auto" w:fill="FFFFFF"/>
        </w:rPr>
        <w:t>Politika o zaštiti privatnosti</w:t>
      </w:r>
      <w:r>
        <w:rPr>
          <w:rFonts w:ascii="Arial" w:hAnsi="Arial"/>
          <w:color w:val="747474"/>
          <w:sz w:val="21"/>
          <w:szCs w:val="21"/>
          <w:shd w:val="clear" w:color="auto" w:fill="FFFFFF"/>
        </w:rPr>
        <w:t xml:space="preserve"> primenjivaće se u LLC “Fort Securities BLR” (u daljem tekstu: “Forex kompanija”) na lične podatke dobijene od klijenata tokom postupka registracije na službenoj web stranici kompanije Forex i pri svakom korišćenju usluga kompanije Forex.</w:t>
      </w:r>
      <w:r>
        <w:rPr>
          <w:rFonts w:ascii="Arial" w:hAnsi="Arial"/>
          <w:color w:val="747474"/>
          <w:sz w:val="21"/>
          <w:szCs w:val="21"/>
        </w:rPr>
        <w:br/>
      </w:r>
    </w:p>
    <w:p w14:paraId="29F32C47" w14:textId="4A8212C9" w:rsidR="00F70D12" w:rsidRDefault="000B1384" w:rsidP="00F70D12">
      <w:pPr>
        <w:spacing w:after="0" w:line="240" w:lineRule="auto"/>
        <w:ind w:left="426" w:hanging="426"/>
        <w:rPr>
          <w:rFonts w:ascii="Arial" w:hAnsi="Arial"/>
          <w:color w:val="747474"/>
          <w:sz w:val="21"/>
          <w:szCs w:val="21"/>
          <w:shd w:val="clear" w:color="auto" w:fill="FFFFFF"/>
        </w:rPr>
      </w:pPr>
      <w:r>
        <w:rPr>
          <w:rFonts w:ascii="Arial" w:hAnsi="Arial"/>
          <w:color w:val="747474"/>
          <w:sz w:val="21"/>
          <w:szCs w:val="21"/>
          <w:shd w:val="clear" w:color="auto" w:fill="FFFFFF"/>
        </w:rPr>
        <w:t xml:space="preserve">1.2. Ova </w:t>
      </w:r>
      <w:r w:rsidR="00DA0839">
        <w:rPr>
          <w:rFonts w:ascii="Arial" w:hAnsi="Arial"/>
          <w:color w:val="747474"/>
          <w:sz w:val="21"/>
          <w:szCs w:val="21"/>
          <w:shd w:val="clear" w:color="auto" w:fill="FFFFFF"/>
        </w:rPr>
        <w:t>Politika o zaštiti privatnosti</w:t>
      </w:r>
      <w:r>
        <w:rPr>
          <w:rFonts w:ascii="Arial" w:hAnsi="Arial"/>
          <w:color w:val="747474"/>
          <w:sz w:val="21"/>
          <w:szCs w:val="21"/>
          <w:shd w:val="clear" w:color="auto" w:fill="FFFFFF"/>
        </w:rPr>
        <w:t xml:space="preserve"> biće javno dostupna na web stranici kompanije Forex, a svi klijenti kompanije Forex upoznaće se sa Politikom </w:t>
      </w:r>
      <w:r w:rsidR="00DA0839">
        <w:rPr>
          <w:rFonts w:ascii="Arial" w:hAnsi="Arial"/>
          <w:color w:val="747474"/>
          <w:sz w:val="21"/>
          <w:szCs w:val="21"/>
          <w:shd w:val="clear" w:color="auto" w:fill="FFFFFF"/>
        </w:rPr>
        <w:t xml:space="preserve">o zaštiti </w:t>
      </w:r>
      <w:r>
        <w:rPr>
          <w:rFonts w:ascii="Arial" w:hAnsi="Arial"/>
          <w:color w:val="747474"/>
          <w:sz w:val="21"/>
          <w:szCs w:val="21"/>
          <w:shd w:val="clear" w:color="auto" w:fill="FFFFFF"/>
        </w:rPr>
        <w:t>privatnosti i svim izmenama i dopunama.</w:t>
      </w:r>
      <w:r>
        <w:rPr>
          <w:rFonts w:ascii="Arial" w:hAnsi="Arial"/>
          <w:color w:val="747474"/>
          <w:sz w:val="21"/>
          <w:szCs w:val="21"/>
        </w:rPr>
        <w:br/>
      </w:r>
    </w:p>
    <w:p w14:paraId="52AEEFB7" w14:textId="30E2C26E" w:rsidR="000B1384" w:rsidRDefault="000B1384" w:rsidP="00F70D12">
      <w:pPr>
        <w:spacing w:after="0" w:line="240" w:lineRule="auto"/>
        <w:ind w:left="426" w:hanging="426"/>
        <w:rPr>
          <w:rFonts w:ascii="Arial" w:hAnsi="Arial"/>
          <w:color w:val="747474"/>
          <w:sz w:val="21"/>
          <w:szCs w:val="21"/>
          <w:shd w:val="clear" w:color="auto" w:fill="FFFFFF"/>
        </w:rPr>
      </w:pPr>
      <w:r>
        <w:rPr>
          <w:rFonts w:ascii="Arial" w:hAnsi="Arial"/>
          <w:color w:val="747474"/>
          <w:sz w:val="21"/>
          <w:szCs w:val="21"/>
          <w:shd w:val="clear" w:color="auto" w:fill="FFFFFF"/>
        </w:rPr>
        <w:t xml:space="preserve">1.3. Prilikom registracije na web stranici kompanije Forex, svi klijenti se obavezuju da će pročitati i prihvatiti odredbe ove </w:t>
      </w:r>
      <w:r w:rsidR="00DA0839">
        <w:rPr>
          <w:rFonts w:ascii="Arial" w:hAnsi="Arial"/>
          <w:color w:val="747474"/>
          <w:sz w:val="21"/>
          <w:szCs w:val="21"/>
          <w:shd w:val="clear" w:color="auto" w:fill="FFFFFF"/>
        </w:rPr>
        <w:t>Politike o zaštiti privatnosti</w:t>
      </w:r>
      <w:r>
        <w:rPr>
          <w:rFonts w:ascii="Arial" w:hAnsi="Arial"/>
          <w:color w:val="747474"/>
          <w:sz w:val="21"/>
          <w:szCs w:val="21"/>
          <w:shd w:val="clear" w:color="auto" w:fill="FFFFFF"/>
        </w:rPr>
        <w:t xml:space="preserve"> i daju saglasnost kompaniji Forex da koristi njihove lične podatke u skladu sa Zakonom Republike Belorusije „O podacima, digitalizaciji i zaštiti podataka” br. 455-Z od 10.11.2008.</w:t>
      </w:r>
    </w:p>
    <w:p w14:paraId="71A8C620" w14:textId="77777777" w:rsidR="00F70D12" w:rsidRDefault="00F70D12" w:rsidP="00F70D12">
      <w:pPr>
        <w:spacing w:after="0" w:line="240" w:lineRule="auto"/>
        <w:ind w:left="426" w:hanging="426"/>
        <w:rPr>
          <w:rFonts w:ascii="Arial" w:hAnsi="Arial" w:cs="Arial"/>
          <w:color w:val="747474"/>
          <w:sz w:val="21"/>
          <w:szCs w:val="21"/>
          <w:shd w:val="clear" w:color="auto" w:fill="FFFFFF"/>
        </w:rPr>
      </w:pPr>
    </w:p>
    <w:p w14:paraId="1C2F0EC2" w14:textId="77777777" w:rsidR="000B1384" w:rsidRPr="00330B1E" w:rsidRDefault="00DA0839" w:rsidP="00330B1E">
      <w:pPr>
        <w:pStyle w:val="Heading4"/>
        <w:shd w:val="clear" w:color="auto" w:fill="FFFFFF"/>
        <w:spacing w:before="0" w:beforeAutospacing="0" w:after="0" w:afterAutospacing="0"/>
        <w:rPr>
          <w:rStyle w:val="fusion-toggle-heading"/>
          <w:color w:val="179BD3"/>
        </w:rPr>
      </w:pPr>
      <w:hyperlink r:id="rId4" w:anchor="1c85f1def6e36e137" w:history="1">
        <w:r w:rsidR="000B1384" w:rsidRPr="00330B1E">
          <w:rPr>
            <w:rStyle w:val="fusion-toggle-heading"/>
            <w:color w:val="179BD3"/>
          </w:rPr>
          <w:t>2.</w:t>
        </w:r>
      </w:hyperlink>
      <w:hyperlink r:id="rId5" w:anchor="1c85f1def6e36e137" w:history="1">
        <w:r w:rsidR="000B1384" w:rsidRPr="00330B1E">
          <w:rPr>
            <w:rStyle w:val="fusion-toggle-heading"/>
            <w:color w:val="179BD3"/>
          </w:rPr>
          <w:t>Potrebne informacije o klijentu</w:t>
        </w:r>
      </w:hyperlink>
    </w:p>
    <w:p w14:paraId="5455E2B2" w14:textId="77777777" w:rsidR="000B1384" w:rsidRPr="000B1384" w:rsidRDefault="000B1384" w:rsidP="000B1384">
      <w:pPr>
        <w:shd w:val="clear" w:color="auto" w:fill="FFFFFF"/>
        <w:spacing w:after="300" w:line="240" w:lineRule="auto"/>
        <w:rPr>
          <w:rFonts w:ascii="Arial" w:eastAsia="Times New Roman" w:hAnsi="Arial" w:cs="Arial"/>
          <w:color w:val="747474"/>
          <w:sz w:val="21"/>
          <w:szCs w:val="21"/>
        </w:rPr>
      </w:pPr>
      <w:r>
        <w:rPr>
          <w:rFonts w:ascii="Arial" w:hAnsi="Arial"/>
          <w:color w:val="747474"/>
          <w:sz w:val="21"/>
          <w:szCs w:val="21"/>
        </w:rPr>
        <w:t>2.1. Forex kompanija obezbeđuje da lični podaci klijenata budu zaštićeni u svakom trenutku.</w:t>
      </w:r>
    </w:p>
    <w:p w14:paraId="58A60480" w14:textId="1FA0963C" w:rsidR="00F70D12" w:rsidRDefault="000B1384" w:rsidP="00F70D12">
      <w:pPr>
        <w:shd w:val="clear" w:color="auto" w:fill="FFFFFF"/>
        <w:spacing w:after="0" w:line="240" w:lineRule="auto"/>
        <w:ind w:left="426" w:hanging="426"/>
        <w:rPr>
          <w:rFonts w:ascii="Arial" w:hAnsi="Arial"/>
          <w:color w:val="747474"/>
          <w:sz w:val="21"/>
          <w:szCs w:val="21"/>
        </w:rPr>
      </w:pPr>
      <w:r>
        <w:rPr>
          <w:rFonts w:ascii="Arial" w:hAnsi="Arial"/>
          <w:color w:val="747474"/>
          <w:sz w:val="21"/>
          <w:szCs w:val="21"/>
        </w:rPr>
        <w:t>2.2. Kompanija Forex je uspostavila najsavremenije sigurnosne procedure i kontrole kako bi svojim klijentima pružila sigurno i bezbedno okruženje za trgovanje. Prikupljanje ličnih podataka potrebno je u svrhu usklađenosti i propisa kada Klijent podnosi zahtev putem onlajn aplikacija kompanije Forex. Ovi podaci su potrebni kako bi kompanija Forex mogla da komunicira sa svojim klijentima i, kako je predviđeno zakonom, da identifikuje ko je njen klijent.</w:t>
      </w:r>
    </w:p>
    <w:p w14:paraId="6EB049CB" w14:textId="77777777" w:rsidR="00F70D12" w:rsidRDefault="00F70D12" w:rsidP="00F70D12">
      <w:pPr>
        <w:shd w:val="clear" w:color="auto" w:fill="FFFFFF"/>
        <w:spacing w:after="0" w:line="240" w:lineRule="auto"/>
        <w:ind w:left="426" w:hanging="426"/>
        <w:rPr>
          <w:rFonts w:ascii="Arial" w:hAnsi="Arial"/>
          <w:color w:val="747474"/>
          <w:sz w:val="21"/>
          <w:szCs w:val="21"/>
        </w:rPr>
      </w:pPr>
    </w:p>
    <w:p w14:paraId="603F4FFF" w14:textId="77777777" w:rsidR="00F70D12" w:rsidRDefault="000B1384" w:rsidP="00F70D12">
      <w:pPr>
        <w:shd w:val="clear" w:color="auto" w:fill="FFFFFF"/>
        <w:spacing w:after="0" w:line="240" w:lineRule="auto"/>
        <w:ind w:left="426" w:hanging="426"/>
        <w:rPr>
          <w:rFonts w:ascii="Arial" w:hAnsi="Arial"/>
          <w:color w:val="747474"/>
          <w:sz w:val="21"/>
          <w:szCs w:val="21"/>
        </w:rPr>
      </w:pPr>
      <w:r>
        <w:rPr>
          <w:rFonts w:ascii="Arial" w:hAnsi="Arial"/>
          <w:color w:val="747474"/>
          <w:sz w:val="21"/>
          <w:szCs w:val="21"/>
        </w:rPr>
        <w:t>2.3. Forex kompanija zadržava pravo da zatraži sve potrebne identifikacione podatke i dokumenta od svojih klijenata kako bi poboljšala kvalitet usluga, ubrzala obradu zahteva od klijenta, pružila informacije o proizvodima i uslugama kompanije i uskladila se sa Politikom sprečavanja pranja novca i Politika poznavanja svojih klijenata (KYC). Forex kompanija je dužna da zatraži glavni deo poverljivih i ličnih podataka u skladu sa važećim zakonima, a neke informacije Forex kompanija može prikupljati radi pružanja visokokvalitetnih usluga i saveta o pitanjima koja dolaze od Klijenta.</w:t>
      </w:r>
      <w:r>
        <w:rPr>
          <w:rFonts w:ascii="Arial" w:hAnsi="Arial"/>
          <w:color w:val="747474"/>
          <w:sz w:val="21"/>
          <w:szCs w:val="21"/>
        </w:rPr>
        <w:br/>
      </w:r>
    </w:p>
    <w:p w14:paraId="54D9C58A" w14:textId="77777777" w:rsidR="00F70D12" w:rsidRDefault="000B1384" w:rsidP="00F70D12">
      <w:pPr>
        <w:shd w:val="clear" w:color="auto" w:fill="FFFFFF"/>
        <w:spacing w:after="0" w:line="240" w:lineRule="auto"/>
        <w:ind w:left="426" w:hanging="426"/>
        <w:rPr>
          <w:rFonts w:ascii="Arial" w:hAnsi="Arial"/>
          <w:color w:val="747474"/>
          <w:sz w:val="21"/>
          <w:szCs w:val="21"/>
        </w:rPr>
      </w:pPr>
      <w:r>
        <w:rPr>
          <w:rFonts w:ascii="Arial" w:hAnsi="Arial"/>
          <w:color w:val="747474"/>
          <w:sz w:val="21"/>
          <w:szCs w:val="21"/>
        </w:rPr>
        <w:t>2.4. Klijent je dužan da pruži svoje istinite i tačne podatke prilikom registracije na web stranici kompanije Forex i putem dostavljanja podataka kompaniji Forex na drugi način.</w:t>
      </w:r>
      <w:r>
        <w:rPr>
          <w:rFonts w:ascii="Arial" w:hAnsi="Arial"/>
          <w:color w:val="747474"/>
          <w:sz w:val="21"/>
          <w:szCs w:val="21"/>
        </w:rPr>
        <w:br/>
      </w:r>
    </w:p>
    <w:p w14:paraId="504160DA" w14:textId="77777777" w:rsidR="00F70D12" w:rsidRDefault="000B1384" w:rsidP="00F70D12">
      <w:pPr>
        <w:shd w:val="clear" w:color="auto" w:fill="FFFFFF"/>
        <w:spacing w:after="0" w:line="240" w:lineRule="auto"/>
        <w:ind w:left="426" w:hanging="426"/>
        <w:rPr>
          <w:rFonts w:ascii="Arial" w:hAnsi="Arial"/>
          <w:color w:val="747474"/>
          <w:sz w:val="21"/>
          <w:szCs w:val="21"/>
        </w:rPr>
      </w:pPr>
      <w:r>
        <w:rPr>
          <w:rFonts w:ascii="Arial" w:hAnsi="Arial"/>
          <w:color w:val="747474"/>
          <w:sz w:val="21"/>
          <w:szCs w:val="21"/>
        </w:rPr>
        <w:t>2.5. Klijent mora osigurati da su dokumenta koje je dostavio tokom postupka verifikacije ili prilikom ažuriranja njegovih ličnih podataka i podataka za kontakt autentični i da pripadaju Klijentu.</w:t>
      </w:r>
      <w:r>
        <w:rPr>
          <w:rFonts w:ascii="Arial" w:hAnsi="Arial"/>
          <w:color w:val="747474"/>
          <w:sz w:val="21"/>
          <w:szCs w:val="21"/>
        </w:rPr>
        <w:br/>
      </w:r>
    </w:p>
    <w:p w14:paraId="26D6F5EC" w14:textId="77777777" w:rsidR="00F70D12" w:rsidRDefault="000B1384" w:rsidP="00F70D12">
      <w:pPr>
        <w:shd w:val="clear" w:color="auto" w:fill="FFFFFF"/>
        <w:spacing w:after="0" w:line="240" w:lineRule="auto"/>
        <w:ind w:left="426" w:hanging="426"/>
        <w:rPr>
          <w:rFonts w:ascii="Arial" w:hAnsi="Arial"/>
          <w:color w:val="747474"/>
          <w:sz w:val="21"/>
          <w:szCs w:val="21"/>
        </w:rPr>
      </w:pPr>
      <w:r>
        <w:rPr>
          <w:rFonts w:ascii="Arial" w:hAnsi="Arial"/>
          <w:color w:val="747474"/>
          <w:sz w:val="21"/>
          <w:szCs w:val="21"/>
        </w:rPr>
        <w:t>2.6. Klijent ovim daje saglasnost da se njegovi lični podaci čuvaju u bazi podataka kompanije Forex.</w:t>
      </w:r>
      <w:r>
        <w:rPr>
          <w:rFonts w:ascii="Arial" w:hAnsi="Arial"/>
          <w:color w:val="747474"/>
          <w:sz w:val="21"/>
          <w:szCs w:val="21"/>
        </w:rPr>
        <w:br/>
      </w:r>
    </w:p>
    <w:p w14:paraId="7D45418D" w14:textId="41020DDE" w:rsidR="00F70D12" w:rsidRDefault="000B1384" w:rsidP="00F70D12">
      <w:pPr>
        <w:shd w:val="clear" w:color="auto" w:fill="FFFFFF"/>
        <w:spacing w:after="0" w:line="240" w:lineRule="auto"/>
        <w:ind w:left="426" w:hanging="426"/>
        <w:rPr>
          <w:rFonts w:ascii="Arial" w:hAnsi="Arial"/>
          <w:color w:val="747474"/>
          <w:sz w:val="21"/>
          <w:szCs w:val="21"/>
        </w:rPr>
      </w:pPr>
      <w:r>
        <w:rPr>
          <w:rFonts w:ascii="Arial" w:hAnsi="Arial"/>
          <w:color w:val="747474"/>
          <w:sz w:val="21"/>
          <w:szCs w:val="21"/>
        </w:rPr>
        <w:t>2.7. Lični podaci se podnose putem formulara za registraciju, upitnika i drugih onlajn aplikacija na službenoj web stranici kompanije Forex i prilikom predaje potrebnih dokumenata kompaniji Forex.</w:t>
      </w:r>
      <w:r>
        <w:rPr>
          <w:rFonts w:ascii="Arial" w:hAnsi="Arial"/>
          <w:color w:val="747474"/>
          <w:sz w:val="21"/>
          <w:szCs w:val="21"/>
        </w:rPr>
        <w:br/>
      </w:r>
    </w:p>
    <w:p w14:paraId="0216D550" w14:textId="77777777" w:rsidR="00F70D12" w:rsidRDefault="000B1384" w:rsidP="00F70D12">
      <w:pPr>
        <w:shd w:val="clear" w:color="auto" w:fill="FFFFFF"/>
        <w:spacing w:after="0" w:line="240" w:lineRule="auto"/>
        <w:ind w:left="426" w:hanging="426"/>
        <w:rPr>
          <w:rFonts w:ascii="Arial" w:hAnsi="Arial"/>
          <w:color w:val="747474"/>
          <w:sz w:val="21"/>
          <w:szCs w:val="21"/>
        </w:rPr>
      </w:pPr>
      <w:r>
        <w:rPr>
          <w:rFonts w:ascii="Arial" w:hAnsi="Arial"/>
          <w:color w:val="747474"/>
          <w:sz w:val="21"/>
          <w:szCs w:val="21"/>
        </w:rPr>
        <w:t>2.8. Lični podaci mogu uključivati, ali nisu ograničeni na sledeće:</w:t>
      </w:r>
    </w:p>
    <w:p w14:paraId="197D8D81" w14:textId="4434218E" w:rsidR="00F70D12" w:rsidRDefault="000B1384" w:rsidP="00F70D12">
      <w:pPr>
        <w:shd w:val="clear" w:color="auto" w:fill="FFFFFF"/>
        <w:spacing w:after="0" w:line="240" w:lineRule="auto"/>
        <w:ind w:left="426"/>
        <w:rPr>
          <w:rFonts w:ascii="Arial" w:hAnsi="Arial"/>
          <w:color w:val="747474"/>
          <w:sz w:val="21"/>
          <w:szCs w:val="21"/>
        </w:rPr>
      </w:pPr>
      <w:r>
        <w:rPr>
          <w:rFonts w:ascii="Arial" w:hAnsi="Arial"/>
          <w:color w:val="747474"/>
          <w:sz w:val="21"/>
          <w:szCs w:val="21"/>
        </w:rPr>
        <w:br/>
        <w:t xml:space="preserve">- Ime, prezime, srednje ime, datum i mesto rođenja, državljanstvo, adresa registracije i / ili trenutna adresa, podaci o ličnom dokumentu (pasoš ili drugi lični dokument koji je izdao državni organ), zanimanje, podaci </w:t>
      </w:r>
      <w:r w:rsidR="00AF43FB">
        <w:rPr>
          <w:rFonts w:ascii="Arial" w:hAnsi="Arial"/>
          <w:color w:val="747474"/>
          <w:sz w:val="21"/>
          <w:szCs w:val="21"/>
        </w:rPr>
        <w:t>za</w:t>
      </w:r>
      <w:r>
        <w:rPr>
          <w:rFonts w:ascii="Arial" w:hAnsi="Arial"/>
          <w:color w:val="747474"/>
          <w:sz w:val="21"/>
          <w:szCs w:val="21"/>
        </w:rPr>
        <w:t xml:space="preserve"> kontakt itd .;</w:t>
      </w:r>
    </w:p>
    <w:p w14:paraId="36DC932E" w14:textId="77777777" w:rsidR="00F3034D" w:rsidRDefault="000B1384" w:rsidP="00F70D12">
      <w:pPr>
        <w:shd w:val="clear" w:color="auto" w:fill="FFFFFF"/>
        <w:spacing w:after="0" w:line="240" w:lineRule="auto"/>
        <w:ind w:left="426"/>
        <w:rPr>
          <w:rFonts w:ascii="Arial" w:hAnsi="Arial"/>
          <w:color w:val="747474"/>
          <w:sz w:val="21"/>
          <w:szCs w:val="21"/>
        </w:rPr>
      </w:pPr>
      <w:r>
        <w:rPr>
          <w:rFonts w:ascii="Arial" w:hAnsi="Arial"/>
          <w:color w:val="747474"/>
          <w:sz w:val="21"/>
          <w:szCs w:val="21"/>
        </w:rPr>
        <w:t xml:space="preserve"> - dokumenta potrebna za identifikaciju (kopija pasoša / drugog identifikacionog dokumenta izdatog od strane države, dokument koji potvrđuje adresu registracije i / ili prebivališta); </w:t>
      </w:r>
    </w:p>
    <w:p w14:paraId="7DE6A5AB" w14:textId="559100E7" w:rsidR="000B1384" w:rsidRDefault="000B1384" w:rsidP="00F70D12">
      <w:pPr>
        <w:shd w:val="clear" w:color="auto" w:fill="FFFFFF"/>
        <w:spacing w:after="0" w:line="240" w:lineRule="auto"/>
        <w:ind w:left="426"/>
        <w:rPr>
          <w:rFonts w:ascii="Arial" w:hAnsi="Arial"/>
          <w:color w:val="747474"/>
          <w:sz w:val="21"/>
          <w:szCs w:val="21"/>
        </w:rPr>
      </w:pPr>
      <w:r>
        <w:rPr>
          <w:rFonts w:ascii="Arial" w:hAnsi="Arial"/>
          <w:color w:val="747474"/>
          <w:sz w:val="21"/>
          <w:szCs w:val="21"/>
        </w:rPr>
        <w:t>- Dokumenta potrebna za potvrdu da instrument plaćanja pripada Klijentu (kopija bankovne platne kartice, izvod iz banke).</w:t>
      </w:r>
    </w:p>
    <w:p w14:paraId="531D5FC6" w14:textId="28F01FC6" w:rsidR="00F70D12" w:rsidRDefault="00F70D12" w:rsidP="00F70D12">
      <w:pPr>
        <w:shd w:val="clear" w:color="auto" w:fill="FFFFFF"/>
        <w:spacing w:after="0" w:line="240" w:lineRule="auto"/>
        <w:ind w:left="426"/>
        <w:rPr>
          <w:rFonts w:ascii="Arial" w:hAnsi="Arial"/>
          <w:color w:val="747474"/>
          <w:sz w:val="21"/>
          <w:szCs w:val="21"/>
        </w:rPr>
      </w:pPr>
    </w:p>
    <w:p w14:paraId="1EFFB78A" w14:textId="77777777" w:rsidR="00F70D12" w:rsidRPr="000B1384" w:rsidRDefault="00F70D12" w:rsidP="00F70D12">
      <w:pPr>
        <w:shd w:val="clear" w:color="auto" w:fill="FFFFFF"/>
        <w:spacing w:after="0" w:line="240" w:lineRule="auto"/>
        <w:ind w:left="426"/>
        <w:rPr>
          <w:rFonts w:ascii="Arial" w:eastAsia="Times New Roman" w:hAnsi="Arial" w:cs="Arial"/>
          <w:color w:val="747474"/>
          <w:sz w:val="21"/>
          <w:szCs w:val="21"/>
        </w:rPr>
      </w:pPr>
    </w:p>
    <w:p w14:paraId="146E9D9D" w14:textId="5330DCFB" w:rsidR="000B1384" w:rsidRDefault="00DA0839" w:rsidP="00F70D12">
      <w:pPr>
        <w:pStyle w:val="Heading4"/>
        <w:shd w:val="clear" w:color="auto" w:fill="FFFFFF"/>
        <w:spacing w:before="0" w:beforeAutospacing="0" w:after="0" w:afterAutospacing="0"/>
        <w:rPr>
          <w:rStyle w:val="fusion-toggle-heading"/>
          <w:rFonts w:ascii="Arial" w:hAnsi="Arial"/>
          <w:b w:val="0"/>
          <w:bCs w:val="0"/>
          <w:color w:val="179BD3"/>
          <w:sz w:val="20"/>
          <w:szCs w:val="20"/>
        </w:rPr>
      </w:pPr>
      <w:hyperlink r:id="rId6" w:anchor="7ce8be67caa23d4e9" w:history="1">
        <w:r w:rsidR="000B1384">
          <w:rPr>
            <w:rStyle w:val="fusion-toggle-heading"/>
            <w:rFonts w:ascii="Arial" w:hAnsi="Arial"/>
            <w:b w:val="0"/>
            <w:bCs w:val="0"/>
            <w:color w:val="179BD3"/>
            <w:sz w:val="20"/>
            <w:szCs w:val="20"/>
          </w:rPr>
          <w:t>3.</w:t>
        </w:r>
      </w:hyperlink>
      <w:hyperlink r:id="rId7" w:anchor="7ce8be67caa23d4e9" w:history="1">
        <w:r w:rsidR="000B1384">
          <w:rPr>
            <w:rStyle w:val="fusion-toggle-heading"/>
            <w:rFonts w:ascii="Arial" w:hAnsi="Arial"/>
            <w:b w:val="0"/>
            <w:bCs w:val="0"/>
            <w:color w:val="179BD3"/>
            <w:sz w:val="20"/>
            <w:szCs w:val="20"/>
          </w:rPr>
          <w:t>Osiguravanje bezbednosti podataka</w:t>
        </w:r>
      </w:hyperlink>
    </w:p>
    <w:p w14:paraId="149A7DB3" w14:textId="77777777" w:rsidR="00F70D12" w:rsidRDefault="00F70D12" w:rsidP="00F70D12">
      <w:pPr>
        <w:pStyle w:val="Heading4"/>
        <w:shd w:val="clear" w:color="auto" w:fill="FFFFFF"/>
        <w:spacing w:before="0" w:beforeAutospacing="0" w:after="0" w:afterAutospacing="0"/>
        <w:rPr>
          <w:rFonts w:ascii="Arial" w:hAnsi="Arial" w:cs="Arial"/>
          <w:b w:val="0"/>
          <w:bCs w:val="0"/>
          <w:color w:val="747474"/>
        </w:rPr>
      </w:pPr>
    </w:p>
    <w:p w14:paraId="72A159B0" w14:textId="2CFCB895" w:rsidR="000B1384" w:rsidRDefault="000B1384" w:rsidP="00F70D12">
      <w:pPr>
        <w:pStyle w:val="NormalWeb"/>
        <w:shd w:val="clear" w:color="auto" w:fill="FFFFFF"/>
        <w:spacing w:before="0" w:beforeAutospacing="0" w:after="0" w:afterAutospacing="0"/>
        <w:ind w:left="426" w:hanging="426"/>
        <w:rPr>
          <w:rFonts w:ascii="Arial" w:hAnsi="Arial" w:cs="Arial"/>
          <w:color w:val="747474"/>
          <w:sz w:val="21"/>
          <w:szCs w:val="21"/>
        </w:rPr>
      </w:pPr>
      <w:r>
        <w:rPr>
          <w:rFonts w:ascii="Arial" w:hAnsi="Arial"/>
          <w:color w:val="747474"/>
          <w:sz w:val="21"/>
          <w:szCs w:val="21"/>
        </w:rPr>
        <w:t>3.1. Forex kompanija poštuje privatnost svojih Klijenata i njihovih ličnih podataka i preduzima sve moguće mere kako bi osigurala bezbednost i zaštitu poverljivih podataka, uključujući p</w:t>
      </w:r>
      <w:r w:rsidR="00F3034D">
        <w:rPr>
          <w:rFonts w:ascii="Arial" w:hAnsi="Arial"/>
          <w:color w:val="747474"/>
          <w:sz w:val="21"/>
          <w:szCs w:val="21"/>
        </w:rPr>
        <w:t>ošto</w:t>
      </w:r>
      <w:r>
        <w:rPr>
          <w:rFonts w:ascii="Arial" w:hAnsi="Arial"/>
          <w:color w:val="747474"/>
          <w:sz w:val="21"/>
          <w:szCs w:val="21"/>
        </w:rPr>
        <w:t>vanje strogih bezbednosnih standarda za prenos poverljivih podataka i upotrebu savremenih tehnologija skladištenja. Svi podaci primljeni od Klijenta čuvaju se na sigurnim serverima.</w:t>
      </w:r>
    </w:p>
    <w:p w14:paraId="419385C8" w14:textId="77777777" w:rsidR="00F70D12" w:rsidRDefault="000B1384" w:rsidP="00F70D12">
      <w:pPr>
        <w:pStyle w:val="NormalWeb"/>
        <w:shd w:val="clear" w:color="auto" w:fill="FFFFFF"/>
        <w:spacing w:before="0" w:beforeAutospacing="0" w:after="0" w:afterAutospacing="0"/>
        <w:ind w:left="426" w:hanging="426"/>
        <w:rPr>
          <w:rFonts w:ascii="Arial" w:hAnsi="Arial"/>
          <w:color w:val="747474"/>
          <w:sz w:val="21"/>
          <w:szCs w:val="21"/>
        </w:rPr>
      </w:pPr>
      <w:r>
        <w:rPr>
          <w:rFonts w:ascii="Arial" w:hAnsi="Arial"/>
          <w:color w:val="747474"/>
          <w:sz w:val="21"/>
          <w:szCs w:val="21"/>
        </w:rPr>
        <w:t>3.2 Pored toga, kompanija Forex neprestano poboljšava nivo zaštite podataka od neovlašćenog pristupa uvođenjem naprednih sigurnosnih tehnologija.</w:t>
      </w:r>
      <w:r>
        <w:rPr>
          <w:rFonts w:ascii="Arial" w:hAnsi="Arial"/>
          <w:color w:val="747474"/>
          <w:sz w:val="21"/>
          <w:szCs w:val="21"/>
        </w:rPr>
        <w:br/>
      </w:r>
    </w:p>
    <w:p w14:paraId="76E42509" w14:textId="77777777" w:rsidR="00F70D12" w:rsidRDefault="000B1384" w:rsidP="00F70D12">
      <w:pPr>
        <w:pStyle w:val="NormalWeb"/>
        <w:shd w:val="clear" w:color="auto" w:fill="FFFFFF"/>
        <w:spacing w:before="0" w:beforeAutospacing="0" w:after="0" w:afterAutospacing="0"/>
        <w:ind w:left="426" w:hanging="426"/>
        <w:rPr>
          <w:rFonts w:ascii="Arial" w:hAnsi="Arial"/>
          <w:color w:val="747474"/>
          <w:sz w:val="21"/>
          <w:szCs w:val="21"/>
        </w:rPr>
      </w:pPr>
      <w:r>
        <w:rPr>
          <w:rFonts w:ascii="Arial" w:hAnsi="Arial"/>
          <w:color w:val="747474"/>
          <w:sz w:val="21"/>
          <w:szCs w:val="21"/>
        </w:rPr>
        <w:t>3.3. Klijent je isključivo i u potpunosti odgovoran za osiguravanje poverljivosti ličnih lozinki, korisničkih imena i drugih informacija o pristupu Ličnom računu i Platformi za trgovanje i trgovačkim računima.</w:t>
      </w:r>
      <w:r>
        <w:rPr>
          <w:rFonts w:ascii="Arial" w:hAnsi="Arial"/>
          <w:color w:val="747474"/>
          <w:sz w:val="21"/>
          <w:szCs w:val="21"/>
        </w:rPr>
        <w:br/>
      </w:r>
    </w:p>
    <w:p w14:paraId="7536A788" w14:textId="77777777" w:rsidR="00F70D12" w:rsidRDefault="000B1384" w:rsidP="00F70D12">
      <w:pPr>
        <w:pStyle w:val="NormalWeb"/>
        <w:shd w:val="clear" w:color="auto" w:fill="FFFFFF"/>
        <w:spacing w:before="0" w:beforeAutospacing="0" w:after="0" w:afterAutospacing="0"/>
        <w:ind w:left="426" w:hanging="426"/>
        <w:rPr>
          <w:rFonts w:ascii="Arial" w:hAnsi="Arial"/>
          <w:color w:val="747474"/>
          <w:sz w:val="21"/>
          <w:szCs w:val="21"/>
        </w:rPr>
      </w:pPr>
      <w:r>
        <w:rPr>
          <w:rFonts w:ascii="Arial" w:hAnsi="Arial"/>
          <w:color w:val="747474"/>
          <w:sz w:val="21"/>
          <w:szCs w:val="21"/>
        </w:rPr>
        <w:t>3.4. Klijent je u potpunosti odgovoran za radnje i aktivnosti koje izvrši koristeći korisničko ime i lozinku koje je Kompanija dostavila ili generisala samostalno.</w:t>
      </w:r>
      <w:r>
        <w:rPr>
          <w:rFonts w:ascii="Arial" w:hAnsi="Arial"/>
          <w:color w:val="747474"/>
          <w:sz w:val="21"/>
          <w:szCs w:val="21"/>
        </w:rPr>
        <w:br/>
      </w:r>
    </w:p>
    <w:p w14:paraId="60B9DE37" w14:textId="77777777" w:rsidR="00F70D12" w:rsidRDefault="000B1384" w:rsidP="00F70D12">
      <w:pPr>
        <w:pStyle w:val="NormalWeb"/>
        <w:shd w:val="clear" w:color="auto" w:fill="FFFFFF"/>
        <w:spacing w:before="0" w:beforeAutospacing="0" w:after="0" w:afterAutospacing="0"/>
        <w:ind w:left="426" w:hanging="426"/>
        <w:rPr>
          <w:rFonts w:ascii="Arial" w:hAnsi="Arial"/>
          <w:color w:val="747474"/>
          <w:sz w:val="21"/>
          <w:szCs w:val="21"/>
        </w:rPr>
      </w:pPr>
      <w:r>
        <w:rPr>
          <w:rFonts w:ascii="Arial" w:hAnsi="Arial"/>
          <w:color w:val="747474"/>
          <w:sz w:val="21"/>
          <w:szCs w:val="21"/>
        </w:rPr>
        <w:t>3.5. U slučaju neželjenog otkrivanja ličnih podataka za prijavu i lozinke, Klijent se može obratiti kompaniji Forex da bi promenio ove podatke za pristup. Ako Klijent otkrije svoje lične podatke za prijavu i lozinku trećim licima, Forex kompanija neće biti odgovorna za sigurnost i bezbednost podataka koje ima o Klijentu u svojoj bazi podataka.</w:t>
      </w:r>
      <w:r>
        <w:rPr>
          <w:rFonts w:ascii="Arial" w:hAnsi="Arial"/>
          <w:color w:val="747474"/>
          <w:sz w:val="21"/>
          <w:szCs w:val="21"/>
        </w:rPr>
        <w:br/>
      </w:r>
    </w:p>
    <w:p w14:paraId="32FAA3FB" w14:textId="7DF6DADE" w:rsidR="000B1384" w:rsidRDefault="000B1384" w:rsidP="00F70D12">
      <w:pPr>
        <w:pStyle w:val="NormalWeb"/>
        <w:shd w:val="clear" w:color="auto" w:fill="FFFFFF"/>
        <w:spacing w:before="0" w:beforeAutospacing="0" w:after="0" w:afterAutospacing="0"/>
        <w:ind w:left="426" w:hanging="426"/>
        <w:rPr>
          <w:rFonts w:ascii="Arial" w:hAnsi="Arial"/>
          <w:color w:val="747474"/>
          <w:sz w:val="21"/>
          <w:szCs w:val="21"/>
        </w:rPr>
      </w:pPr>
      <w:r>
        <w:rPr>
          <w:rFonts w:ascii="Arial" w:hAnsi="Arial"/>
          <w:color w:val="747474"/>
          <w:sz w:val="21"/>
          <w:szCs w:val="21"/>
        </w:rPr>
        <w:t>3.6. Prilikom plaćanja putem bankovne plastične kartice, svi podaci unose se na posebne sigurne stranice platnih sistema. Forex-kompanija neće imati pravo da zahtevati sve podatke sa kartice Klijenta kako bi se isključila svaka mogućnost nepravedne upotrebe podataka.</w:t>
      </w:r>
    </w:p>
    <w:p w14:paraId="02377D39" w14:textId="77777777" w:rsidR="00F70D12" w:rsidRDefault="00F70D12" w:rsidP="00F70D12">
      <w:pPr>
        <w:pStyle w:val="NormalWeb"/>
        <w:shd w:val="clear" w:color="auto" w:fill="FFFFFF"/>
        <w:spacing w:before="0" w:beforeAutospacing="0" w:after="0" w:afterAutospacing="0"/>
        <w:ind w:left="426" w:hanging="426"/>
        <w:rPr>
          <w:rFonts w:ascii="Arial" w:hAnsi="Arial" w:cs="Arial"/>
          <w:color w:val="747474"/>
          <w:sz w:val="21"/>
          <w:szCs w:val="21"/>
        </w:rPr>
      </w:pPr>
    </w:p>
    <w:p w14:paraId="5471B584" w14:textId="77777777" w:rsidR="000B1384" w:rsidRDefault="00DA0839" w:rsidP="00F70D12">
      <w:pPr>
        <w:pStyle w:val="Heading4"/>
        <w:shd w:val="clear" w:color="auto" w:fill="FFFFFF"/>
        <w:spacing w:before="0" w:beforeAutospacing="0" w:after="0" w:afterAutospacing="0"/>
        <w:ind w:left="426" w:hanging="426"/>
        <w:rPr>
          <w:rFonts w:ascii="Arial" w:hAnsi="Arial" w:cs="Arial"/>
          <w:b w:val="0"/>
          <w:bCs w:val="0"/>
          <w:color w:val="747474"/>
        </w:rPr>
      </w:pPr>
      <w:hyperlink r:id="rId8" w:anchor="848e150623a5bc377" w:history="1">
        <w:r w:rsidR="000B1384">
          <w:rPr>
            <w:rStyle w:val="fusion-toggle-heading"/>
            <w:rFonts w:ascii="Arial" w:hAnsi="Arial"/>
            <w:b w:val="0"/>
            <w:bCs w:val="0"/>
            <w:color w:val="179BD3"/>
            <w:sz w:val="20"/>
            <w:szCs w:val="20"/>
          </w:rPr>
          <w:t>4.</w:t>
        </w:r>
      </w:hyperlink>
      <w:hyperlink r:id="rId9" w:anchor="848e150623a5bc377" w:history="1">
        <w:r w:rsidR="000B1384">
          <w:rPr>
            <w:rStyle w:val="fusion-toggle-heading"/>
            <w:rFonts w:ascii="Arial" w:hAnsi="Arial"/>
            <w:b w:val="0"/>
            <w:bCs w:val="0"/>
            <w:color w:val="179BD3"/>
            <w:sz w:val="20"/>
            <w:szCs w:val="20"/>
          </w:rPr>
          <w:t>Upotreba ličnih podataka</w:t>
        </w:r>
      </w:hyperlink>
    </w:p>
    <w:p w14:paraId="0254CAD3" w14:textId="77777777" w:rsidR="00F70D12" w:rsidRDefault="000B1384" w:rsidP="00F70D12">
      <w:pPr>
        <w:pStyle w:val="NormalWeb"/>
        <w:shd w:val="clear" w:color="auto" w:fill="FFFFFF"/>
        <w:spacing w:before="0" w:beforeAutospacing="0" w:after="0" w:afterAutospacing="0"/>
        <w:ind w:left="426" w:hanging="426"/>
        <w:rPr>
          <w:rFonts w:ascii="Arial" w:hAnsi="Arial"/>
          <w:color w:val="747474"/>
          <w:sz w:val="21"/>
          <w:szCs w:val="21"/>
        </w:rPr>
      </w:pPr>
      <w:r>
        <w:rPr>
          <w:rFonts w:ascii="Arial" w:hAnsi="Arial"/>
          <w:color w:val="747474"/>
          <w:sz w:val="21"/>
          <w:szCs w:val="21"/>
        </w:rPr>
        <w:t>4.1. Klijent će preneti Forex kompaniji pravo obrade svojih ličnih podataka dostavljenih Forex kompaniji u skladu sa ovom Politikom privatnosti. Klijent daje kompaniji Forex saglasnost da može prikupljati, obrađivati, skladištiti, koristiti, uključujući prosleđivanje trećim stranama, tražiti dodatne podatke, kao i brisati podatke koji se odnose na Klijenta bez prethodne najave.</w:t>
      </w:r>
      <w:r>
        <w:rPr>
          <w:rFonts w:ascii="Arial" w:hAnsi="Arial"/>
          <w:color w:val="747474"/>
          <w:sz w:val="21"/>
          <w:szCs w:val="21"/>
        </w:rPr>
        <w:br/>
      </w:r>
    </w:p>
    <w:p w14:paraId="2EF5AB3A" w14:textId="77777777" w:rsidR="00F70D12" w:rsidRDefault="000B1384" w:rsidP="00F70D12">
      <w:pPr>
        <w:pStyle w:val="NormalWeb"/>
        <w:shd w:val="clear" w:color="auto" w:fill="FFFFFF"/>
        <w:spacing w:before="0" w:beforeAutospacing="0" w:after="0" w:afterAutospacing="0"/>
        <w:ind w:left="426" w:hanging="426"/>
        <w:rPr>
          <w:rFonts w:ascii="Arial" w:hAnsi="Arial"/>
          <w:color w:val="747474"/>
          <w:sz w:val="21"/>
          <w:szCs w:val="21"/>
        </w:rPr>
      </w:pPr>
      <w:r>
        <w:rPr>
          <w:rFonts w:ascii="Arial" w:hAnsi="Arial"/>
          <w:color w:val="747474"/>
          <w:sz w:val="21"/>
          <w:szCs w:val="21"/>
        </w:rPr>
        <w:t>4.2. Forex kompanija ne prodaje, daje u zakup ili otkriva lične podatke povezanim ili nepovezanim licima trećih lica, osim iz razloga opisanih u nastavku:</w:t>
      </w:r>
      <w:r>
        <w:rPr>
          <w:rFonts w:ascii="Arial" w:hAnsi="Arial"/>
          <w:color w:val="747474"/>
          <w:sz w:val="21"/>
          <w:szCs w:val="21"/>
        </w:rPr>
        <w:br/>
        <w:t>- Da bi Klijentu povremeno pružili informacije o proizvodima i uslugama koje je Klijent zatražio, ili - da mu ponude priliku da učestvuje u proizvodima i uslugama koje pružaju poznate filijale kompanije Forex, u kom slučaju Forex kompanija može podeliti Podatke o Klijentu sa njima.</w:t>
      </w:r>
      <w:r>
        <w:rPr>
          <w:rFonts w:ascii="Arial" w:hAnsi="Arial"/>
          <w:color w:val="747474"/>
          <w:sz w:val="21"/>
          <w:szCs w:val="21"/>
        </w:rPr>
        <w:br/>
      </w:r>
    </w:p>
    <w:p w14:paraId="785E7CCE" w14:textId="67D0134D" w:rsidR="00F70D12" w:rsidRDefault="000B1384" w:rsidP="00F70D12">
      <w:pPr>
        <w:pStyle w:val="NormalWeb"/>
        <w:shd w:val="clear" w:color="auto" w:fill="FFFFFF"/>
        <w:spacing w:before="0" w:beforeAutospacing="0" w:after="0" w:afterAutospacing="0"/>
        <w:ind w:left="426" w:hanging="426"/>
        <w:rPr>
          <w:rFonts w:ascii="Arial" w:hAnsi="Arial"/>
          <w:color w:val="747474"/>
          <w:sz w:val="21"/>
          <w:szCs w:val="21"/>
        </w:rPr>
      </w:pPr>
      <w:r>
        <w:rPr>
          <w:rFonts w:ascii="Arial" w:hAnsi="Arial"/>
          <w:color w:val="747474"/>
          <w:sz w:val="21"/>
          <w:szCs w:val="21"/>
        </w:rPr>
        <w:t>4.3. Lični podaci Klijenta neće biti dostupni trećim licima, međutim u posebnim slučajevima Forex kompanija zadržava pravo da ih prenese organima za sprovođenje zakona ili administrativnim vlastima u skladu sa zahtevima važećeg zakonodavstva ili na osnovu zvaničnog zahteva koji ima pravn</w:t>
      </w:r>
      <w:r w:rsidR="00D6787F">
        <w:rPr>
          <w:rFonts w:ascii="Arial" w:hAnsi="Arial"/>
          <w:color w:val="747474"/>
          <w:sz w:val="21"/>
          <w:szCs w:val="21"/>
        </w:rPr>
        <w:t>i</w:t>
      </w:r>
      <w:r>
        <w:rPr>
          <w:rFonts w:ascii="Arial" w:hAnsi="Arial"/>
          <w:color w:val="747474"/>
          <w:sz w:val="21"/>
          <w:szCs w:val="21"/>
        </w:rPr>
        <w:t xml:space="preserve"> osnov.</w:t>
      </w:r>
      <w:r>
        <w:rPr>
          <w:rFonts w:ascii="Arial" w:hAnsi="Arial"/>
          <w:color w:val="747474"/>
          <w:sz w:val="21"/>
          <w:szCs w:val="21"/>
        </w:rPr>
        <w:br/>
      </w:r>
    </w:p>
    <w:p w14:paraId="294D60EC" w14:textId="1A589060" w:rsidR="000B1384" w:rsidRDefault="000B1384" w:rsidP="00F70D12">
      <w:pPr>
        <w:pStyle w:val="NormalWeb"/>
        <w:shd w:val="clear" w:color="auto" w:fill="FFFFFF"/>
        <w:spacing w:before="0" w:beforeAutospacing="0" w:after="0" w:afterAutospacing="0"/>
        <w:ind w:left="426" w:hanging="426"/>
        <w:rPr>
          <w:rFonts w:ascii="Arial" w:hAnsi="Arial"/>
          <w:color w:val="747474"/>
          <w:sz w:val="21"/>
          <w:szCs w:val="21"/>
        </w:rPr>
      </w:pPr>
      <w:r>
        <w:rPr>
          <w:rFonts w:ascii="Arial" w:hAnsi="Arial"/>
          <w:color w:val="747474"/>
          <w:sz w:val="21"/>
          <w:szCs w:val="21"/>
        </w:rPr>
        <w:t>4.4. Prenos poverljivih podataka od strane kompanije Forex trećim stranama može se izvršiti samo radi osiguranja procesa usluge, pružanja sigurnosti informacija ili u skladu sa zahtevima važećeg zakonodavstva Republike Belorusije kada takve podatke zatraži administrativni organ ili organ za sprovođenje zakona, sudovi ili drugi nadležni organi.</w:t>
      </w:r>
    </w:p>
    <w:p w14:paraId="52A779C2" w14:textId="77777777" w:rsidR="00F70D12" w:rsidRDefault="00F70D12" w:rsidP="00F70D12">
      <w:pPr>
        <w:pStyle w:val="NormalWeb"/>
        <w:shd w:val="clear" w:color="auto" w:fill="FFFFFF"/>
        <w:spacing w:before="0" w:beforeAutospacing="0" w:after="0" w:afterAutospacing="0"/>
        <w:ind w:left="426" w:hanging="426"/>
        <w:rPr>
          <w:rFonts w:ascii="Arial" w:hAnsi="Arial" w:cs="Arial"/>
          <w:color w:val="747474"/>
          <w:sz w:val="21"/>
          <w:szCs w:val="21"/>
        </w:rPr>
      </w:pPr>
    </w:p>
    <w:p w14:paraId="188BFAA7" w14:textId="77777777" w:rsidR="000B1384" w:rsidRDefault="00DA0839" w:rsidP="00F70D12">
      <w:pPr>
        <w:pStyle w:val="Heading4"/>
        <w:shd w:val="clear" w:color="auto" w:fill="FFFFFF"/>
        <w:spacing w:before="0" w:beforeAutospacing="0" w:after="0" w:afterAutospacing="0"/>
        <w:ind w:left="426" w:hanging="426"/>
        <w:rPr>
          <w:rFonts w:ascii="Arial" w:hAnsi="Arial" w:cs="Arial"/>
          <w:b w:val="0"/>
          <w:bCs w:val="0"/>
          <w:color w:val="747474"/>
        </w:rPr>
      </w:pPr>
      <w:hyperlink r:id="rId10" w:anchor="648e64f99a6d4c255" w:history="1">
        <w:r w:rsidR="000B1384">
          <w:rPr>
            <w:rStyle w:val="fusion-toggle-heading"/>
            <w:rFonts w:ascii="Arial" w:hAnsi="Arial"/>
            <w:b w:val="0"/>
            <w:bCs w:val="0"/>
            <w:color w:val="179BD3"/>
            <w:sz w:val="20"/>
            <w:szCs w:val="20"/>
          </w:rPr>
          <w:t>5.</w:t>
        </w:r>
      </w:hyperlink>
      <w:hyperlink r:id="rId11" w:anchor="648e64f99a6d4c255" w:history="1">
        <w:r w:rsidR="000B1384">
          <w:rPr>
            <w:rStyle w:val="fusion-toggle-heading"/>
            <w:rFonts w:ascii="Arial" w:hAnsi="Arial"/>
            <w:b w:val="0"/>
            <w:bCs w:val="0"/>
            <w:color w:val="179BD3"/>
            <w:sz w:val="20"/>
            <w:szCs w:val="20"/>
          </w:rPr>
          <w:t>Odbijanje davanja ličnih podataka</w:t>
        </w:r>
      </w:hyperlink>
    </w:p>
    <w:p w14:paraId="15C779C7" w14:textId="77777777" w:rsidR="008D2C3B" w:rsidRDefault="000B1384" w:rsidP="00F70D12">
      <w:pPr>
        <w:pStyle w:val="NormalWeb"/>
        <w:shd w:val="clear" w:color="auto" w:fill="FFFFFF"/>
        <w:spacing w:before="0" w:beforeAutospacing="0" w:after="0" w:afterAutospacing="0"/>
        <w:ind w:left="426" w:hanging="426"/>
        <w:rPr>
          <w:rFonts w:ascii="Arial" w:hAnsi="Arial"/>
          <w:color w:val="747474"/>
          <w:sz w:val="21"/>
          <w:szCs w:val="21"/>
        </w:rPr>
      </w:pPr>
      <w:r>
        <w:rPr>
          <w:rFonts w:ascii="Arial" w:hAnsi="Arial"/>
          <w:color w:val="747474"/>
          <w:sz w:val="21"/>
          <w:szCs w:val="21"/>
        </w:rPr>
        <w:t>5.1. Klijent će imati pravo da Forex kompaniji ne pruži bilo kakve lične podatke.</w:t>
      </w:r>
      <w:r>
        <w:rPr>
          <w:rFonts w:ascii="Arial" w:hAnsi="Arial"/>
          <w:color w:val="747474"/>
          <w:sz w:val="21"/>
          <w:szCs w:val="21"/>
        </w:rPr>
        <w:br/>
      </w:r>
    </w:p>
    <w:p w14:paraId="6F86FB24" w14:textId="36BC9019" w:rsidR="008D2C3B" w:rsidRDefault="000B1384" w:rsidP="00F70D12">
      <w:pPr>
        <w:pStyle w:val="NormalWeb"/>
        <w:shd w:val="clear" w:color="auto" w:fill="FFFFFF"/>
        <w:spacing w:before="0" w:beforeAutospacing="0" w:after="0" w:afterAutospacing="0"/>
        <w:ind w:left="426" w:hanging="426"/>
        <w:rPr>
          <w:rFonts w:ascii="Arial" w:hAnsi="Arial"/>
          <w:color w:val="747474"/>
          <w:sz w:val="21"/>
          <w:szCs w:val="21"/>
        </w:rPr>
      </w:pPr>
      <w:r>
        <w:rPr>
          <w:rFonts w:ascii="Arial" w:hAnsi="Arial"/>
          <w:color w:val="747474"/>
          <w:sz w:val="21"/>
          <w:szCs w:val="21"/>
        </w:rPr>
        <w:t xml:space="preserve">5.2. Klijent je svestan da takvo odbijanje da Forex kompaniji pruži potrebne lične podatke može ograničiti opseg usluga koje pruža Forex kompanija ili, iz </w:t>
      </w:r>
      <w:r w:rsidR="008D2C3B">
        <w:rPr>
          <w:rFonts w:ascii="Arial" w:hAnsi="Arial"/>
          <w:color w:val="747474"/>
          <w:sz w:val="21"/>
          <w:szCs w:val="21"/>
        </w:rPr>
        <w:t>nekih</w:t>
      </w:r>
      <w:r>
        <w:rPr>
          <w:rFonts w:ascii="Arial" w:hAnsi="Arial"/>
          <w:color w:val="747474"/>
          <w:sz w:val="21"/>
          <w:szCs w:val="21"/>
        </w:rPr>
        <w:t xml:space="preserve"> razloga, smanjiti nivo njihovog </w:t>
      </w:r>
      <w:r>
        <w:rPr>
          <w:rFonts w:ascii="Arial" w:hAnsi="Arial"/>
          <w:color w:val="747474"/>
          <w:sz w:val="21"/>
          <w:szCs w:val="21"/>
        </w:rPr>
        <w:lastRenderedPageBreak/>
        <w:t>kvaliteta.</w:t>
      </w:r>
      <w:r>
        <w:rPr>
          <w:rFonts w:ascii="Arial" w:hAnsi="Arial"/>
          <w:color w:val="747474"/>
          <w:sz w:val="21"/>
          <w:szCs w:val="21"/>
        </w:rPr>
        <w:br/>
      </w:r>
    </w:p>
    <w:p w14:paraId="4D1BA5FE" w14:textId="209782F0" w:rsidR="000B1384" w:rsidRDefault="000B1384" w:rsidP="00F70D12">
      <w:pPr>
        <w:pStyle w:val="NormalWeb"/>
        <w:shd w:val="clear" w:color="auto" w:fill="FFFFFF"/>
        <w:spacing w:before="0" w:beforeAutospacing="0" w:after="0" w:afterAutospacing="0"/>
        <w:ind w:left="426" w:hanging="426"/>
        <w:rPr>
          <w:rFonts w:ascii="Arial" w:hAnsi="Arial" w:cs="Arial"/>
          <w:color w:val="747474"/>
          <w:sz w:val="21"/>
          <w:szCs w:val="21"/>
        </w:rPr>
      </w:pPr>
      <w:r>
        <w:rPr>
          <w:rFonts w:ascii="Arial" w:hAnsi="Arial"/>
          <w:color w:val="747474"/>
          <w:sz w:val="21"/>
          <w:szCs w:val="21"/>
        </w:rPr>
        <w:t>5.3. U slučaju da Klijent ne pruži kompaniji Forex dovoljne informacije i dokumenta, kompanija Forex zadržava pravo da odbije otvaranje računa za trgovanje i / ili pruži bilo koju od svojih usluga Klijentu.</w:t>
      </w:r>
    </w:p>
    <w:p w14:paraId="38BBEC7F" w14:textId="7F3B5A09" w:rsidR="000B1384" w:rsidRPr="00330B1E" w:rsidRDefault="00DA0839" w:rsidP="00F70D12">
      <w:pPr>
        <w:pStyle w:val="Heading4"/>
        <w:shd w:val="clear" w:color="auto" w:fill="FFFFFF"/>
        <w:spacing w:before="0" w:beforeAutospacing="0" w:after="0" w:afterAutospacing="0"/>
        <w:ind w:left="426" w:hanging="426"/>
        <w:rPr>
          <w:rStyle w:val="fusion-toggle-heading"/>
          <w:color w:val="179BD3"/>
          <w:sz w:val="20"/>
          <w:szCs w:val="20"/>
        </w:rPr>
      </w:pPr>
      <w:hyperlink r:id="rId12" w:anchor="e7f53523d7a2cb976" w:history="1">
        <w:r w:rsidR="000B1384" w:rsidRPr="00330B1E">
          <w:rPr>
            <w:rStyle w:val="fusion-toggle-heading"/>
            <w:color w:val="179BD3"/>
          </w:rPr>
          <w:br/>
        </w:r>
        <w:r w:rsidR="000B1384" w:rsidRPr="00330B1E">
          <w:rPr>
            <w:rStyle w:val="fusion-toggle-heading"/>
            <w:rFonts w:ascii="Arial" w:hAnsi="Arial"/>
            <w:b w:val="0"/>
            <w:bCs w:val="0"/>
            <w:color w:val="179BD3"/>
            <w:sz w:val="20"/>
            <w:szCs w:val="20"/>
          </w:rPr>
          <w:t xml:space="preserve">6. Izmene i dopune politike </w:t>
        </w:r>
        <w:r>
          <w:rPr>
            <w:rStyle w:val="fusion-toggle-heading"/>
            <w:rFonts w:ascii="Arial" w:hAnsi="Arial"/>
            <w:b w:val="0"/>
            <w:bCs w:val="0"/>
            <w:color w:val="179BD3"/>
            <w:sz w:val="20"/>
            <w:szCs w:val="20"/>
          </w:rPr>
          <w:t xml:space="preserve">o zaštiti </w:t>
        </w:r>
        <w:r w:rsidR="000B1384" w:rsidRPr="00330B1E">
          <w:rPr>
            <w:rStyle w:val="fusion-toggle-heading"/>
            <w:rFonts w:ascii="Arial" w:hAnsi="Arial"/>
            <w:b w:val="0"/>
            <w:bCs w:val="0"/>
            <w:color w:val="179BD3"/>
            <w:sz w:val="20"/>
            <w:szCs w:val="20"/>
          </w:rPr>
          <w:t>privatnosti</w:t>
        </w:r>
      </w:hyperlink>
    </w:p>
    <w:p w14:paraId="1C6C9B35" w14:textId="58D83B97" w:rsidR="000B1384" w:rsidRDefault="000B1384" w:rsidP="00F70D12">
      <w:pPr>
        <w:pStyle w:val="NormalWeb"/>
        <w:shd w:val="clear" w:color="auto" w:fill="FFFFFF"/>
        <w:spacing w:before="0" w:beforeAutospacing="0" w:after="0" w:afterAutospacing="0"/>
        <w:ind w:left="426" w:hanging="426"/>
        <w:rPr>
          <w:rFonts w:ascii="Arial" w:hAnsi="Arial" w:cs="Arial"/>
          <w:color w:val="747474"/>
          <w:sz w:val="21"/>
          <w:szCs w:val="21"/>
        </w:rPr>
      </w:pPr>
      <w:r>
        <w:rPr>
          <w:rFonts w:ascii="Arial" w:hAnsi="Arial"/>
          <w:color w:val="747474"/>
          <w:sz w:val="21"/>
          <w:szCs w:val="21"/>
        </w:rPr>
        <w:t xml:space="preserve">6.1. Forex kompanija zadržava pravo na izmene i / ili dopune ove </w:t>
      </w:r>
      <w:r w:rsidR="00DA0839">
        <w:rPr>
          <w:rFonts w:ascii="Arial" w:hAnsi="Arial"/>
          <w:color w:val="747474"/>
          <w:sz w:val="21"/>
          <w:szCs w:val="21"/>
        </w:rPr>
        <w:t>Politike o zaštiti privatnosti</w:t>
      </w:r>
      <w:r>
        <w:rPr>
          <w:rFonts w:ascii="Arial" w:hAnsi="Arial"/>
          <w:color w:val="747474"/>
          <w:sz w:val="21"/>
          <w:szCs w:val="21"/>
        </w:rPr>
        <w:t>. Obaveštavanje klijenata o izmenama / dopunama ovog dokumenta vršiće se objavljivanjem relevantnih informacija na zvaničnoj web stranici kompanije Forex.</w:t>
      </w:r>
    </w:p>
    <w:p w14:paraId="0D8AF648" w14:textId="77777777" w:rsidR="000B1384" w:rsidRDefault="000B1384" w:rsidP="00F70D12">
      <w:pPr>
        <w:spacing w:after="0" w:line="240" w:lineRule="auto"/>
        <w:ind w:left="426" w:hanging="426"/>
      </w:pPr>
    </w:p>
    <w:sectPr w:rsidR="000B1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4B"/>
    <w:rsid w:val="000B1384"/>
    <w:rsid w:val="00330B1E"/>
    <w:rsid w:val="005B2F4B"/>
    <w:rsid w:val="007369CC"/>
    <w:rsid w:val="008D2C3B"/>
    <w:rsid w:val="00AF43FB"/>
    <w:rsid w:val="00D6787F"/>
    <w:rsid w:val="00DA0839"/>
    <w:rsid w:val="00F3034D"/>
    <w:rsid w:val="00F70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E09FB"/>
  <w15:docId w15:val="{EC4B14D0-7E7A-4A9D-A04E-8E6B3C48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B138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1384"/>
    <w:rPr>
      <w:rFonts w:ascii="Times New Roman" w:eastAsia="Times New Roman" w:hAnsi="Times New Roman" w:cs="Times New Roman"/>
      <w:b/>
      <w:bCs/>
      <w:sz w:val="24"/>
      <w:szCs w:val="24"/>
    </w:rPr>
  </w:style>
  <w:style w:type="character" w:customStyle="1" w:styleId="fusion-toggle-heading">
    <w:name w:val="fusion-toggle-heading"/>
    <w:basedOn w:val="DefaultParagraphFont"/>
    <w:rsid w:val="000B1384"/>
  </w:style>
  <w:style w:type="paragraph" w:styleId="NormalWeb">
    <w:name w:val="Normal (Web)"/>
    <w:basedOn w:val="Normal"/>
    <w:uiPriority w:val="99"/>
    <w:semiHidden/>
    <w:unhideWhenUsed/>
    <w:rsid w:val="000B13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94173">
      <w:bodyDiv w:val="1"/>
      <w:marLeft w:val="0"/>
      <w:marRight w:val="0"/>
      <w:marTop w:val="0"/>
      <w:marBottom w:val="0"/>
      <w:divBdr>
        <w:top w:val="none" w:sz="0" w:space="0" w:color="auto"/>
        <w:left w:val="none" w:sz="0" w:space="0" w:color="auto"/>
        <w:bottom w:val="none" w:sz="0" w:space="0" w:color="auto"/>
        <w:right w:val="none" w:sz="0" w:space="0" w:color="auto"/>
      </w:divBdr>
      <w:divsChild>
        <w:div w:id="560674636">
          <w:marLeft w:val="0"/>
          <w:marRight w:val="0"/>
          <w:marTop w:val="0"/>
          <w:marBottom w:val="0"/>
          <w:divBdr>
            <w:top w:val="none" w:sz="0" w:space="0" w:color="auto"/>
            <w:left w:val="none" w:sz="0" w:space="0" w:color="auto"/>
            <w:bottom w:val="none" w:sz="0" w:space="0" w:color="auto"/>
            <w:right w:val="none" w:sz="0" w:space="0" w:color="auto"/>
          </w:divBdr>
        </w:div>
        <w:div w:id="952706555">
          <w:marLeft w:val="0"/>
          <w:marRight w:val="0"/>
          <w:marTop w:val="0"/>
          <w:marBottom w:val="0"/>
          <w:divBdr>
            <w:top w:val="none" w:sz="0" w:space="0" w:color="auto"/>
            <w:left w:val="none" w:sz="0" w:space="0" w:color="auto"/>
            <w:bottom w:val="none" w:sz="0" w:space="0" w:color="auto"/>
            <w:right w:val="none" w:sz="0" w:space="0" w:color="auto"/>
          </w:divBdr>
          <w:divsChild>
            <w:div w:id="4583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673">
      <w:bodyDiv w:val="1"/>
      <w:marLeft w:val="0"/>
      <w:marRight w:val="0"/>
      <w:marTop w:val="0"/>
      <w:marBottom w:val="0"/>
      <w:divBdr>
        <w:top w:val="none" w:sz="0" w:space="0" w:color="auto"/>
        <w:left w:val="none" w:sz="0" w:space="0" w:color="auto"/>
        <w:bottom w:val="none" w:sz="0" w:space="0" w:color="auto"/>
        <w:right w:val="none" w:sz="0" w:space="0" w:color="auto"/>
      </w:divBdr>
      <w:divsChild>
        <w:div w:id="100076719">
          <w:marLeft w:val="0"/>
          <w:marRight w:val="0"/>
          <w:marTop w:val="0"/>
          <w:marBottom w:val="0"/>
          <w:divBdr>
            <w:top w:val="none" w:sz="0" w:space="0" w:color="auto"/>
            <w:left w:val="none" w:sz="0" w:space="0" w:color="auto"/>
            <w:bottom w:val="none" w:sz="0" w:space="0" w:color="auto"/>
            <w:right w:val="none" w:sz="0" w:space="0" w:color="auto"/>
          </w:divBdr>
        </w:div>
        <w:div w:id="1392846614">
          <w:marLeft w:val="0"/>
          <w:marRight w:val="0"/>
          <w:marTop w:val="0"/>
          <w:marBottom w:val="0"/>
          <w:divBdr>
            <w:top w:val="none" w:sz="0" w:space="0" w:color="auto"/>
            <w:left w:val="none" w:sz="0" w:space="0" w:color="auto"/>
            <w:bottom w:val="none" w:sz="0" w:space="0" w:color="auto"/>
            <w:right w:val="none" w:sz="0" w:space="0" w:color="auto"/>
          </w:divBdr>
          <w:divsChild>
            <w:div w:id="3862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42308">
      <w:bodyDiv w:val="1"/>
      <w:marLeft w:val="0"/>
      <w:marRight w:val="0"/>
      <w:marTop w:val="0"/>
      <w:marBottom w:val="0"/>
      <w:divBdr>
        <w:top w:val="none" w:sz="0" w:space="0" w:color="auto"/>
        <w:left w:val="none" w:sz="0" w:space="0" w:color="auto"/>
        <w:bottom w:val="none" w:sz="0" w:space="0" w:color="auto"/>
        <w:right w:val="none" w:sz="0" w:space="0" w:color="auto"/>
      </w:divBdr>
      <w:divsChild>
        <w:div w:id="1011567089">
          <w:marLeft w:val="0"/>
          <w:marRight w:val="0"/>
          <w:marTop w:val="0"/>
          <w:marBottom w:val="0"/>
          <w:divBdr>
            <w:top w:val="none" w:sz="0" w:space="0" w:color="auto"/>
            <w:left w:val="none" w:sz="0" w:space="0" w:color="auto"/>
            <w:bottom w:val="none" w:sz="0" w:space="0" w:color="auto"/>
            <w:right w:val="none" w:sz="0" w:space="0" w:color="auto"/>
          </w:divBdr>
        </w:div>
        <w:div w:id="1297485816">
          <w:marLeft w:val="0"/>
          <w:marRight w:val="0"/>
          <w:marTop w:val="0"/>
          <w:marBottom w:val="0"/>
          <w:divBdr>
            <w:top w:val="none" w:sz="0" w:space="0" w:color="auto"/>
            <w:left w:val="none" w:sz="0" w:space="0" w:color="auto"/>
            <w:bottom w:val="none" w:sz="0" w:space="0" w:color="auto"/>
            <w:right w:val="none" w:sz="0" w:space="0" w:color="auto"/>
          </w:divBdr>
          <w:divsChild>
            <w:div w:id="109905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20367">
      <w:bodyDiv w:val="1"/>
      <w:marLeft w:val="0"/>
      <w:marRight w:val="0"/>
      <w:marTop w:val="0"/>
      <w:marBottom w:val="0"/>
      <w:divBdr>
        <w:top w:val="none" w:sz="0" w:space="0" w:color="auto"/>
        <w:left w:val="none" w:sz="0" w:space="0" w:color="auto"/>
        <w:bottom w:val="none" w:sz="0" w:space="0" w:color="auto"/>
        <w:right w:val="none" w:sz="0" w:space="0" w:color="auto"/>
      </w:divBdr>
      <w:divsChild>
        <w:div w:id="909578996">
          <w:marLeft w:val="0"/>
          <w:marRight w:val="0"/>
          <w:marTop w:val="0"/>
          <w:marBottom w:val="0"/>
          <w:divBdr>
            <w:top w:val="none" w:sz="0" w:space="0" w:color="auto"/>
            <w:left w:val="none" w:sz="0" w:space="0" w:color="auto"/>
            <w:bottom w:val="none" w:sz="0" w:space="0" w:color="auto"/>
            <w:right w:val="none" w:sz="0" w:space="0" w:color="auto"/>
          </w:divBdr>
        </w:div>
        <w:div w:id="2135980863">
          <w:marLeft w:val="0"/>
          <w:marRight w:val="0"/>
          <w:marTop w:val="0"/>
          <w:marBottom w:val="0"/>
          <w:divBdr>
            <w:top w:val="none" w:sz="0" w:space="0" w:color="auto"/>
            <w:left w:val="none" w:sz="0" w:space="0" w:color="auto"/>
            <w:bottom w:val="none" w:sz="0" w:space="0" w:color="auto"/>
            <w:right w:val="none" w:sz="0" w:space="0" w:color="auto"/>
          </w:divBdr>
          <w:divsChild>
            <w:div w:id="6062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1757">
      <w:bodyDiv w:val="1"/>
      <w:marLeft w:val="0"/>
      <w:marRight w:val="0"/>
      <w:marTop w:val="0"/>
      <w:marBottom w:val="0"/>
      <w:divBdr>
        <w:top w:val="none" w:sz="0" w:space="0" w:color="auto"/>
        <w:left w:val="none" w:sz="0" w:space="0" w:color="auto"/>
        <w:bottom w:val="none" w:sz="0" w:space="0" w:color="auto"/>
        <w:right w:val="none" w:sz="0" w:space="0" w:color="auto"/>
      </w:divBdr>
      <w:divsChild>
        <w:div w:id="2073768248">
          <w:marLeft w:val="0"/>
          <w:marRight w:val="0"/>
          <w:marTop w:val="0"/>
          <w:marBottom w:val="0"/>
          <w:divBdr>
            <w:top w:val="none" w:sz="0" w:space="0" w:color="auto"/>
            <w:left w:val="none" w:sz="0" w:space="0" w:color="auto"/>
            <w:bottom w:val="none" w:sz="0" w:space="0" w:color="auto"/>
            <w:right w:val="none" w:sz="0" w:space="0" w:color="auto"/>
          </w:divBdr>
        </w:div>
        <w:div w:id="1773282492">
          <w:marLeft w:val="0"/>
          <w:marRight w:val="0"/>
          <w:marTop w:val="0"/>
          <w:marBottom w:val="0"/>
          <w:divBdr>
            <w:top w:val="none" w:sz="0" w:space="0" w:color="auto"/>
            <w:left w:val="none" w:sz="0" w:space="0" w:color="auto"/>
            <w:bottom w:val="none" w:sz="0" w:space="0" w:color="auto"/>
            <w:right w:val="none" w:sz="0" w:space="0" w:color="auto"/>
          </w:divBdr>
          <w:divsChild>
            <w:div w:id="9789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pitalrs.com/fortrade-ltd/politika-o-zastiti-privatnost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apitalrs.com/fortrade-ltd/politika-o-zastiti-privatnosti/" TargetMode="External"/><Relationship Id="rId12" Type="http://schemas.openxmlformats.org/officeDocument/2006/relationships/hyperlink" Target="https://www.kapitalrs.com/fortrade-ltd/politika-o-zastiti-privatnost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pitalrs.com/fortrade-ltd/politika-o-zastiti-privatnosti/" TargetMode="External"/><Relationship Id="rId11" Type="http://schemas.openxmlformats.org/officeDocument/2006/relationships/hyperlink" Target="https://www.kapitalrs.com/fortrade-ltd/politika-o-zastiti-privatnosti/" TargetMode="External"/><Relationship Id="rId5" Type="http://schemas.openxmlformats.org/officeDocument/2006/relationships/hyperlink" Target="https://www.kapitalrs.com/fortrade-ltd/politika-o-zastiti-privatnosti/" TargetMode="External"/><Relationship Id="rId10" Type="http://schemas.openxmlformats.org/officeDocument/2006/relationships/hyperlink" Target="https://www.kapitalrs.com/fortrade-ltd/politika-o-zastiti-privatnosti/" TargetMode="External"/><Relationship Id="rId4" Type="http://schemas.openxmlformats.org/officeDocument/2006/relationships/hyperlink" Target="https://www.kapitalrs.com/fortrade-ltd/politika-o-zastiti-privatnosti/" TargetMode="External"/><Relationship Id="rId9" Type="http://schemas.openxmlformats.org/officeDocument/2006/relationships/hyperlink" Target="https://www.kapitalrs.com/fortrade-ltd/politika-o-zastiti-privatnost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Treco ws 15</dc:creator>
  <cp:keywords/>
  <dc:description/>
  <cp:lastModifiedBy>Ivan Ćurčić</cp:lastModifiedBy>
  <cp:revision>7</cp:revision>
  <dcterms:created xsi:type="dcterms:W3CDTF">2021-06-16T19:08:00Z</dcterms:created>
  <dcterms:modified xsi:type="dcterms:W3CDTF">2021-06-16T20:11:00Z</dcterms:modified>
</cp:coreProperties>
</file>